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8716">
      <w:pPr>
        <w:widowControl/>
        <w:tabs>
          <w:tab w:val="center" w:pos="4374"/>
          <w:tab w:val="left" w:pos="7556"/>
        </w:tabs>
        <w:adjustRightInd w:val="0"/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b/>
          <w:color w:val="000000"/>
          <w:kern w:val="0"/>
          <w:szCs w:val="32"/>
        </w:rPr>
      </w:pPr>
      <w:r>
        <w:rPr>
          <w:rFonts w:hint="eastAsia" w:ascii="Times New Roman" w:hAnsi="Times New Roman" w:eastAsia="黑体" w:cs="Times New Roman"/>
          <w:b/>
          <w:color w:val="000000"/>
          <w:kern w:val="0"/>
          <w:szCs w:val="32"/>
        </w:rPr>
        <w:tab/>
      </w:r>
      <w:r>
        <w:rPr>
          <w:rFonts w:ascii="Times New Roman" w:hAnsi="Times New Roman" w:eastAsia="黑体" w:cs="Times New Roman"/>
          <w:b/>
          <w:color w:val="000000"/>
          <w:kern w:val="0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Cs w:val="32"/>
        </w:rPr>
        <w:t>5浦江创新论坛-</w:t>
      </w:r>
      <w:r>
        <w:rPr>
          <w:rFonts w:ascii="Times New Roman" w:hAnsi="Times New Roman" w:eastAsia="黑体" w:cs="Times New Roman"/>
          <w:b/>
          <w:color w:val="000000"/>
          <w:kern w:val="0"/>
          <w:szCs w:val="32"/>
        </w:rPr>
        <w:t>全球技术转移大会参展申请表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Cs w:val="32"/>
        </w:rPr>
        <w:tab/>
      </w:r>
    </w:p>
    <w:p w14:paraId="386110EA">
      <w:pPr>
        <w:widowControl/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黑体" w:cs="Times New Roman"/>
          <w:b/>
          <w:bCs/>
          <w:szCs w:val="32"/>
        </w:rPr>
      </w:pPr>
      <w:r>
        <w:rPr>
          <w:rFonts w:ascii="Times New Roman" w:hAnsi="Times New Roman" w:eastAsia="黑体" w:cs="Times New Roman"/>
          <w:b/>
          <w:bCs/>
          <w:szCs w:val="32"/>
        </w:rPr>
        <w:t>Global Technology Transfer Fair 202</w:t>
      </w:r>
      <w:r>
        <w:rPr>
          <w:rFonts w:hint="eastAsia" w:ascii="Times New Roman" w:hAnsi="Times New Roman" w:eastAsia="黑体" w:cs="Times New Roman"/>
          <w:b/>
          <w:bCs/>
          <w:szCs w:val="32"/>
        </w:rPr>
        <w:t>5</w:t>
      </w:r>
      <w:r>
        <w:rPr>
          <w:rFonts w:hint="eastAsia" w:ascii="Times New Roman" w:hAnsi="Times New Roman" w:eastAsia="黑体" w:cs="Times New Roman"/>
          <w:b/>
          <w:bCs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b/>
          <w:bCs/>
          <w:szCs w:val="32"/>
        </w:rPr>
        <w:t>Application Form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40"/>
        <w:gridCol w:w="1672"/>
        <w:gridCol w:w="3176"/>
      </w:tblGrid>
      <w:tr w14:paraId="1CCB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51" w:type="dxa"/>
            <w:gridSpan w:val="4"/>
            <w:vAlign w:val="center"/>
          </w:tcPr>
          <w:p w14:paraId="7ED2A424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企业基本信息</w:t>
            </w:r>
          </w:p>
          <w:p w14:paraId="71EFEFB0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Corporate Information</w:t>
            </w:r>
          </w:p>
        </w:tc>
      </w:tr>
      <w:tr w14:paraId="2831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63" w:type="dxa"/>
            <w:vAlign w:val="center"/>
          </w:tcPr>
          <w:p w14:paraId="37CF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单位名称*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Company name *</w:t>
            </w:r>
          </w:p>
        </w:tc>
        <w:tc>
          <w:tcPr>
            <w:tcW w:w="2240" w:type="dxa"/>
            <w:vAlign w:val="center"/>
          </w:tcPr>
          <w:p w14:paraId="291689D1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60B1D557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注册地*</w:t>
            </w:r>
          </w:p>
          <w:p w14:paraId="21525036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Place of registration *</w:t>
            </w:r>
          </w:p>
        </w:tc>
        <w:tc>
          <w:tcPr>
            <w:tcW w:w="3176" w:type="dxa"/>
            <w:vAlign w:val="center"/>
          </w:tcPr>
          <w:p w14:paraId="6DDBE6C7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14:paraId="6B95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3" w:type="dxa"/>
            <w:vAlign w:val="center"/>
          </w:tcPr>
          <w:p w14:paraId="0A04D1D1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联系人*</w:t>
            </w:r>
          </w:p>
          <w:p w14:paraId="75F1E270">
            <w:pPr>
              <w:ind w:firstLine="361" w:firstLineChars="15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Contact * </w:t>
            </w:r>
          </w:p>
        </w:tc>
        <w:tc>
          <w:tcPr>
            <w:tcW w:w="2240" w:type="dxa"/>
            <w:vAlign w:val="center"/>
          </w:tcPr>
          <w:p w14:paraId="5B88E6A3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2E04D01C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联系方式*</w:t>
            </w:r>
          </w:p>
          <w:p w14:paraId="09B0944C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Contact information *</w:t>
            </w:r>
          </w:p>
        </w:tc>
        <w:tc>
          <w:tcPr>
            <w:tcW w:w="3176" w:type="dxa"/>
            <w:vAlign w:val="center"/>
          </w:tcPr>
          <w:p w14:paraId="5635DE15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14:paraId="720F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63" w:type="dxa"/>
            <w:vAlign w:val="center"/>
          </w:tcPr>
          <w:p w14:paraId="67475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企业性质*</w:t>
            </w:r>
          </w:p>
          <w:p w14:paraId="37723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Enterprise nature*</w:t>
            </w:r>
          </w:p>
        </w:tc>
        <w:tc>
          <w:tcPr>
            <w:tcW w:w="7088" w:type="dxa"/>
            <w:gridSpan w:val="3"/>
          </w:tcPr>
          <w:p w14:paraId="34568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高校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科研院所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医疗卫生机构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□国有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□外商投资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□民营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□港澳台投资  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混合所有制企业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</w:p>
          <w:p w14:paraId="7750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□ Universities □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cientific research institutes □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edical and health institutions □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tate-owned enterprises □ foreign-invested enterprises □ private enterprises □ Hong Kong, Macao and Taiwan investment □ mixed ownership enterprises □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</w:rPr>
              <w:t>ther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5BAA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63" w:type="dxa"/>
            <w:vAlign w:val="center"/>
          </w:tcPr>
          <w:p w14:paraId="5D0ACCA7">
            <w:pPr>
              <w:pStyle w:val="5"/>
              <w:spacing w:before="62" w:beforeLines="20" w:beforeAutospacing="0" w:after="62" w:afterLines="20" w:afterAutospacing="0" w:line="32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所属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领域</w:t>
            </w:r>
            <w:r>
              <w:rPr>
                <w:rFonts w:ascii="Times New Roman" w:hAnsi="Times New Roman"/>
                <w:b/>
                <w:bCs/>
                <w:szCs w:val="24"/>
              </w:rPr>
              <w:t>*</w:t>
            </w:r>
          </w:p>
          <w:p w14:paraId="025A07E6">
            <w:pPr>
              <w:pStyle w:val="5"/>
              <w:spacing w:before="62" w:beforeLines="20" w:beforeAutospacing="0" w:after="62" w:afterLines="20" w:afterAutospacing="0" w:line="32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Industry *</w:t>
            </w:r>
          </w:p>
        </w:tc>
        <w:tc>
          <w:tcPr>
            <w:tcW w:w="7088" w:type="dxa"/>
            <w:gridSpan w:val="3"/>
            <w:vAlign w:val="center"/>
          </w:tcPr>
          <w:p w14:paraId="52EDC53D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电子信息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生物与新医药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航空航天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新材料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高技术服务业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新能源及节能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资源与环境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高新技术改造传统产业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bookmarkStart w:id="0" w:name="_GoBack"/>
            <w:bookmarkEnd w:id="0"/>
          </w:p>
          <w:p w14:paraId="3F677A2F">
            <w:pPr>
              <w:pStyle w:val="5"/>
              <w:spacing w:before="62" w:beforeLines="20" w:beforeAutospacing="0" w:after="62" w:afterLines="20" w:afterAutospacing="0" w:line="320" w:lineRule="exact"/>
              <w:jc w:val="left"/>
              <w:textAlignment w:val="baseline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□Electronics and Information  □Biology and New Medicine □ Aerospace □New Material □High-tech Service Industry □New Energy and Energy Saving </w:t>
            </w:r>
            <w:r>
              <w:rPr>
                <w:rFonts w:hint="eastAsia" w:ascii="Times New Roman" w:hAnsi="Times New Roman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Cs w:val="24"/>
              </w:rPr>
              <w:t xml:space="preserve"> Resources and Environment □ High</w:t>
            </w:r>
          </w:p>
          <w:p w14:paraId="06B4A855">
            <w:pPr>
              <w:pStyle w:val="5"/>
              <w:spacing w:before="62" w:beforeLines="20" w:beforeAutospacing="0" w:after="62" w:afterLines="20" w:afterAutospacing="0" w:line="320" w:lineRule="exact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-tech Transforms Traditional Industries </w:t>
            </w:r>
          </w:p>
        </w:tc>
      </w:tr>
      <w:tr w14:paraId="676E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263" w:type="dxa"/>
            <w:vAlign w:val="center"/>
          </w:tcPr>
          <w:p w14:paraId="34961B37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企业简介*</w:t>
            </w:r>
          </w:p>
          <w:p w14:paraId="7D9EE791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Profile *</w:t>
            </w:r>
          </w:p>
        </w:tc>
        <w:tc>
          <w:tcPr>
            <w:tcW w:w="7088" w:type="dxa"/>
            <w:gridSpan w:val="3"/>
          </w:tcPr>
          <w:p w14:paraId="542696AB">
            <w:pPr>
              <w:spacing w:before="62" w:beforeLines="20" w:after="62" w:afterLines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（300字以内）(no more than 300 words)</w:t>
            </w:r>
          </w:p>
        </w:tc>
      </w:tr>
      <w:tr w14:paraId="2AD0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263" w:type="dxa"/>
            <w:vAlign w:val="center"/>
          </w:tcPr>
          <w:p w14:paraId="26ACEF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参展单位商标*</w:t>
            </w:r>
          </w:p>
          <w:p w14:paraId="5375A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LOGO*</w:t>
            </w:r>
          </w:p>
        </w:tc>
        <w:tc>
          <w:tcPr>
            <w:tcW w:w="7088" w:type="dxa"/>
            <w:gridSpan w:val="3"/>
            <w:vAlign w:val="center"/>
          </w:tcPr>
          <w:p w14:paraId="63B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矢量文件（ai、cdr、eps等格式）上传附件</w:t>
            </w:r>
          </w:p>
          <w:p w14:paraId="1DCBB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Vector file (ai, cdr, eps and other formats) upload attachment</w:t>
            </w:r>
          </w:p>
        </w:tc>
      </w:tr>
      <w:tr w14:paraId="4ED2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263" w:type="dxa"/>
            <w:vAlign w:val="center"/>
          </w:tcPr>
          <w:p w14:paraId="225E18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上年度营业额</w:t>
            </w:r>
          </w:p>
          <w:p w14:paraId="0EDDB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Last year's turnover</w:t>
            </w:r>
          </w:p>
        </w:tc>
        <w:tc>
          <w:tcPr>
            <w:tcW w:w="7088" w:type="dxa"/>
            <w:gridSpan w:val="3"/>
            <w:vAlign w:val="center"/>
          </w:tcPr>
          <w:p w14:paraId="6A9AC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(RMB)</w:t>
            </w:r>
          </w:p>
        </w:tc>
      </w:tr>
      <w:tr w14:paraId="24E2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51" w:type="dxa"/>
            <w:gridSpan w:val="4"/>
            <w:vAlign w:val="center"/>
          </w:tcPr>
          <w:p w14:paraId="75C23476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  <w:p w14:paraId="366391F2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Innovative Product Information</w:t>
            </w:r>
          </w:p>
        </w:tc>
      </w:tr>
      <w:tr w14:paraId="21CA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63" w:type="dxa"/>
            <w:vAlign w:val="center"/>
          </w:tcPr>
          <w:p w14:paraId="2BE51BA6">
            <w:pPr>
              <w:spacing w:before="62" w:beforeLines="20" w:after="62" w:afterLines="20" w:line="320" w:lineRule="exact"/>
              <w:jc w:val="center"/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  <w:t>名称*</w:t>
            </w:r>
          </w:p>
          <w:p w14:paraId="0F6277EA">
            <w:pPr>
              <w:spacing w:before="62" w:beforeLines="20" w:after="62" w:afterLines="20" w:line="320" w:lineRule="exact"/>
              <w:jc w:val="center"/>
              <w:rPr>
                <w:rFonts w:hint="eastAsia" w:ascii="Times New Roman" w:hAnsi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088" w:type="dxa"/>
            <w:gridSpan w:val="3"/>
            <w:vAlign w:val="center"/>
          </w:tcPr>
          <w:p w14:paraId="4F9EFFDC">
            <w:pPr>
              <w:spacing w:before="62" w:beforeLines="20" w:after="62" w:afterLines="20" w:line="320" w:lineRule="exact"/>
              <w:jc w:val="left"/>
              <w:rPr>
                <w:sz w:val="24"/>
                <w:szCs w:val="30"/>
              </w:rPr>
            </w:pPr>
          </w:p>
        </w:tc>
      </w:tr>
      <w:tr w14:paraId="0308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63" w:type="dxa"/>
            <w:vAlign w:val="center"/>
          </w:tcPr>
          <w:p w14:paraId="6D2DC2AF">
            <w:pPr>
              <w:spacing w:before="62" w:beforeLines="20" w:after="62" w:afterLines="20" w:line="320" w:lineRule="exact"/>
              <w:jc w:val="center"/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仿宋" w:cs="Times New Roman"/>
                <w:b/>
                <w:bCs/>
                <w:sz w:val="24"/>
                <w:szCs w:val="24"/>
              </w:rPr>
              <w:t>简介</w:t>
            </w: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  <w:t>和创新性介绍*</w:t>
            </w:r>
          </w:p>
          <w:p w14:paraId="0F92AA0A">
            <w:pPr>
              <w:spacing w:before="62" w:beforeLines="20" w:after="62" w:afterLines="20" w:line="320" w:lineRule="exact"/>
              <w:jc w:val="center"/>
              <w:rPr>
                <w:rFonts w:hint="eastAsia" w:ascii="Times New Roman" w:hAnsi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  <w:t>Product briefs and innovative presentations</w:t>
            </w:r>
          </w:p>
        </w:tc>
        <w:tc>
          <w:tcPr>
            <w:tcW w:w="7088" w:type="dxa"/>
            <w:gridSpan w:val="3"/>
          </w:tcPr>
          <w:p w14:paraId="0891FBDB">
            <w:pPr>
              <w:spacing w:before="62" w:beforeLines="20" w:after="62" w:afterLines="20" w:line="320" w:lineRule="exact"/>
              <w:jc w:val="center"/>
              <w:rPr>
                <w:rFonts w:hint="eastAsia" w:hAnsi="仿宋"/>
                <w:sz w:val="24"/>
                <w:szCs w:val="30"/>
              </w:rPr>
            </w:pPr>
            <w:r>
              <w:rPr>
                <w:rFonts w:hint="eastAsia" w:hAnsi="仿宋"/>
                <w:sz w:val="24"/>
                <w:szCs w:val="30"/>
              </w:rPr>
              <w:t>（简介、核心技术亮点、专利情况、获奖情况、同类产品中技术领先水平；若篇幅较长可以附件形式提供。）</w:t>
            </w:r>
          </w:p>
          <w:p w14:paraId="6377B934">
            <w:pPr>
              <w:spacing w:before="62" w:beforeLines="20" w:after="62" w:afterLines="20" w:line="320" w:lineRule="exact"/>
              <w:jc w:val="center"/>
              <w:rPr>
                <w:rFonts w:hint="eastAsia" w:hAnsi="仿宋"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(Introduction, core technology, patents, awards, leading technology level among similar products; if the length is longer, it can be provided in the form of an attachment.)</w:t>
            </w:r>
          </w:p>
        </w:tc>
      </w:tr>
      <w:tr w14:paraId="5CAB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263" w:type="dxa"/>
            <w:vAlign w:val="center"/>
          </w:tcPr>
          <w:p w14:paraId="62EF4C4F">
            <w:pPr>
              <w:spacing w:before="62" w:beforeLines="20" w:after="62" w:afterLines="20" w:line="360" w:lineRule="exact"/>
              <w:jc w:val="center"/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  <w:t>宣传需求*</w:t>
            </w:r>
          </w:p>
          <w:p w14:paraId="114F50AA">
            <w:pPr>
              <w:spacing w:before="62" w:beforeLines="20" w:after="62" w:afterLines="20" w:line="360" w:lineRule="exact"/>
              <w:jc w:val="center"/>
              <w:rPr>
                <w:rFonts w:hint="eastAsia" w:ascii="Times New Roman" w:hAnsi="仿宋" w:cs="Times New Roman"/>
                <w:sz w:val="24"/>
                <w:szCs w:val="24"/>
              </w:rPr>
            </w:pPr>
            <w:r>
              <w:rPr>
                <w:rFonts w:ascii="Times New Roman" w:hAnsi="仿宋" w:cs="Times New Roman"/>
                <w:b/>
                <w:bCs/>
                <w:sz w:val="24"/>
                <w:szCs w:val="24"/>
              </w:rPr>
              <w:t>Brand promotion needs</w:t>
            </w:r>
            <w:r>
              <w:rPr>
                <w:rFonts w:hint="eastAsia" w:ascii="Times New Roman" w:hAnsi="仿宋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088" w:type="dxa"/>
            <w:gridSpan w:val="3"/>
            <w:vAlign w:val="center"/>
          </w:tcPr>
          <w:p w14:paraId="2AD634B1">
            <w:pPr>
              <w:spacing w:before="62" w:beforeLines="20" w:after="62" w:afterLines="20" w:line="320" w:lineRule="exact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hAnsi="仿宋"/>
                <w:bCs/>
                <w:sz w:val="24"/>
                <w:szCs w:val="30"/>
              </w:rPr>
              <w:t>（宣传素材稿件请附件）</w:t>
            </w:r>
            <w:r>
              <w:rPr>
                <w:rFonts w:hint="eastAsia" w:ascii="仿宋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/>
                <w:kern w:val="0"/>
                <w:sz w:val="24"/>
                <w:szCs w:val="24"/>
              </w:rPr>
              <w:t xml:space="preserve">否  </w:t>
            </w:r>
          </w:p>
          <w:p w14:paraId="76B04735">
            <w:pPr>
              <w:spacing w:before="62" w:beforeLines="20" w:after="62" w:afterLines="20"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Yes (Please attach the publicity material manuscript)</w:t>
            </w:r>
          </w:p>
          <w:p w14:paraId="63A8C572">
            <w:pPr>
              <w:spacing w:before="62" w:beforeLines="20" w:after="62" w:afterLines="20" w:line="320" w:lineRule="exact"/>
              <w:jc w:val="left"/>
              <w:rPr>
                <w:rFonts w:hint="eastAsia" w:ascii="仿宋" w:hAnsi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14:paraId="5119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263" w:type="dxa"/>
            <w:vAlign w:val="center"/>
          </w:tcPr>
          <w:p w14:paraId="7E5E65A7">
            <w:pPr>
              <w:spacing w:before="62" w:beforeLines="20" w:after="62" w:afterLines="20" w:line="320" w:lineRule="exact"/>
              <w:jc w:val="center"/>
              <w:rPr>
                <w:rFonts w:hint="eastAsia" w:hAnsi="仿宋"/>
                <w:b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hAnsi="仿宋"/>
                <w:b/>
                <w:color w:val="auto"/>
                <w:sz w:val="24"/>
                <w:szCs w:val="30"/>
                <w:lang w:val="en-US" w:eastAsia="zh-CN"/>
              </w:rPr>
              <w:t>以往科技成果转化情况</w:t>
            </w:r>
          </w:p>
          <w:p w14:paraId="10B0EEBB">
            <w:pPr>
              <w:spacing w:before="62" w:beforeLines="20" w:after="62" w:afterLines="20" w:line="360" w:lineRule="exact"/>
              <w:jc w:val="center"/>
              <w:rPr>
                <w:rFonts w:hint="default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Transformation of previous scientific and technological achievements</w:t>
            </w:r>
          </w:p>
        </w:tc>
        <w:tc>
          <w:tcPr>
            <w:tcW w:w="7088" w:type="dxa"/>
            <w:gridSpan w:val="3"/>
            <w:vAlign w:val="center"/>
          </w:tcPr>
          <w:p w14:paraId="150F73E4">
            <w:pPr>
              <w:spacing w:before="62" w:beforeLines="20" w:after="62" w:afterLines="20" w:line="320" w:lineRule="exact"/>
              <w:jc w:val="center"/>
              <w:rPr>
                <w:rFonts w:hint="eastAsia" w:hAnsi="仿宋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hAnsi="仿宋"/>
                <w:color w:val="auto"/>
                <w:sz w:val="24"/>
                <w:szCs w:val="30"/>
                <w:lang w:val="en-US" w:eastAsia="zh-CN"/>
              </w:rPr>
              <w:t>（以往技术转让、许可、作价投资、融资以及销售情况）</w:t>
            </w:r>
          </w:p>
          <w:p w14:paraId="75201718">
            <w:pPr>
              <w:spacing w:before="62" w:beforeLines="20" w:after="62" w:afterLines="20"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(Previous technology transfer, licensing, pricing and investment, financing and sales) </w:t>
            </w:r>
          </w:p>
          <w:p w14:paraId="396F8E0E">
            <w:pPr>
              <w:spacing w:before="62" w:beforeLines="20" w:after="62" w:afterLines="20" w:line="360" w:lineRule="exact"/>
              <w:jc w:val="both"/>
              <w:rPr>
                <w:rFonts w:hint="eastAsia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70071DB">
            <w:pPr>
              <w:spacing w:before="62" w:beforeLines="20" w:after="62" w:afterLines="20" w:line="360" w:lineRule="exact"/>
              <w:jc w:val="both"/>
              <w:rPr>
                <w:rFonts w:hint="eastAsia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0860A5D0">
            <w:pPr>
              <w:spacing w:before="62" w:beforeLines="20" w:after="62" w:afterLines="20" w:line="360" w:lineRule="exact"/>
              <w:jc w:val="both"/>
              <w:rPr>
                <w:rFonts w:hint="eastAsia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229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2263" w:type="dxa"/>
            <w:vAlign w:val="center"/>
          </w:tcPr>
          <w:p w14:paraId="5727A99D">
            <w:pPr>
              <w:spacing w:before="62" w:beforeLines="20" w:after="62" w:afterLines="20" w:line="320" w:lineRule="exact"/>
              <w:jc w:val="center"/>
              <w:rPr>
                <w:rFonts w:hint="eastAsia" w:hAnsi="仿宋"/>
                <w:b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hAnsi="仿宋"/>
                <w:b/>
                <w:color w:val="auto"/>
                <w:sz w:val="24"/>
                <w:szCs w:val="30"/>
                <w:lang w:val="en-US" w:eastAsia="zh-CN"/>
              </w:rPr>
              <w:t>未来拟转化方式（可多选）</w:t>
            </w:r>
          </w:p>
          <w:p w14:paraId="2B6F22C9">
            <w:pPr>
              <w:spacing w:before="62" w:beforeLines="20" w:after="62" w:afterLines="20" w:line="360" w:lineRule="exact"/>
              <w:jc w:val="center"/>
              <w:rPr>
                <w:rFonts w:hint="eastAsia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Future proposed mode (multiple options)</w:t>
            </w:r>
          </w:p>
          <w:p w14:paraId="76466CC7">
            <w:pPr>
              <w:spacing w:before="62" w:beforeLines="20" w:after="62" w:afterLines="20" w:line="360" w:lineRule="exact"/>
              <w:jc w:val="both"/>
              <w:rPr>
                <w:rFonts w:hint="default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5B2D58E4">
            <w:pPr>
              <w:spacing w:before="62" w:beforeLines="20" w:after="62" w:afterLines="20" w:line="320" w:lineRule="exact"/>
              <w:jc w:val="center"/>
              <w:rPr>
                <w:rFonts w:hint="eastAsia" w:hAnsi="仿宋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hAnsi="仿宋"/>
                <w:color w:val="auto"/>
                <w:sz w:val="24"/>
                <w:szCs w:val="30"/>
                <w:lang w:val="en-US" w:eastAsia="zh-CN"/>
              </w:rPr>
              <w:t>□转让  □许可  □作价投资  □融资  □产业园落地  □合作开发  □技术咨询与服务  □技术推广  □新产品推广  □其他</w:t>
            </w:r>
          </w:p>
          <w:p w14:paraId="1AFFA63F">
            <w:pPr>
              <w:spacing w:before="62" w:beforeLines="20" w:after="62" w:afterLines="20" w:line="320" w:lineRule="exact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□Transfer  □License  □Pricing investment   □Financing  □Industrial park landing  □Cooperative development  □Technical consulting and services  □Technology promotion  □New product promotion  □Others</w:t>
            </w:r>
          </w:p>
          <w:p w14:paraId="0E404B70">
            <w:pPr>
              <w:spacing w:before="62" w:beforeLines="20" w:after="62" w:afterLines="20" w:line="360" w:lineRule="exact"/>
              <w:jc w:val="both"/>
              <w:rPr>
                <w:rFonts w:hint="default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0A3FFAB3">
            <w:pPr>
              <w:spacing w:before="62" w:beforeLines="20" w:after="62" w:afterLines="20" w:line="360" w:lineRule="exact"/>
              <w:jc w:val="both"/>
              <w:rPr>
                <w:rFonts w:hint="default" w:ascii="Times New Roman" w:hAnsi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0BA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351" w:type="dxa"/>
            <w:gridSpan w:val="4"/>
            <w:vAlign w:val="center"/>
          </w:tcPr>
          <w:p w14:paraId="3DC2687D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带*项目为必填项。</w:t>
            </w:r>
          </w:p>
          <w:p w14:paraId="662F541B">
            <w:pPr>
              <w:spacing w:before="62" w:beforeLines="20" w:after="62" w:afterLines="2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Items with * are required.</w:t>
            </w:r>
          </w:p>
        </w:tc>
      </w:tr>
    </w:tbl>
    <w:p w14:paraId="4E0E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16"/>
        </w:rPr>
      </w:pPr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B5CE7"/>
    <w:rsid w:val="00114321"/>
    <w:rsid w:val="001D3777"/>
    <w:rsid w:val="002209BC"/>
    <w:rsid w:val="00251C83"/>
    <w:rsid w:val="00281E50"/>
    <w:rsid w:val="002B5CCF"/>
    <w:rsid w:val="003B00EB"/>
    <w:rsid w:val="003C32E9"/>
    <w:rsid w:val="004367CC"/>
    <w:rsid w:val="00477B22"/>
    <w:rsid w:val="00495FF8"/>
    <w:rsid w:val="004C1CCF"/>
    <w:rsid w:val="004C4E5F"/>
    <w:rsid w:val="00560D02"/>
    <w:rsid w:val="00614FF7"/>
    <w:rsid w:val="00666E80"/>
    <w:rsid w:val="00765BA5"/>
    <w:rsid w:val="007668E7"/>
    <w:rsid w:val="00776784"/>
    <w:rsid w:val="00781767"/>
    <w:rsid w:val="007F274C"/>
    <w:rsid w:val="00924AB8"/>
    <w:rsid w:val="00956D42"/>
    <w:rsid w:val="009C1B30"/>
    <w:rsid w:val="00B71A08"/>
    <w:rsid w:val="00B80668"/>
    <w:rsid w:val="00E7258B"/>
    <w:rsid w:val="03E95FEE"/>
    <w:rsid w:val="127913EC"/>
    <w:rsid w:val="28F46A60"/>
    <w:rsid w:val="33A45186"/>
    <w:rsid w:val="3FB1054C"/>
    <w:rsid w:val="438B5CE7"/>
    <w:rsid w:val="54D32607"/>
    <w:rsid w:val="584C06EA"/>
    <w:rsid w:val="5EA95FBE"/>
    <w:rsid w:val="5F97326B"/>
    <w:rsid w:val="61700D72"/>
    <w:rsid w:val="6DA15894"/>
    <w:rsid w:val="76674078"/>
    <w:rsid w:val="7B9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1421</Characters>
  <Lines>70</Lines>
  <Paragraphs>61</Paragraphs>
  <TotalTime>1</TotalTime>
  <ScaleCrop>false</ScaleCrop>
  <LinksUpToDate>false</LinksUpToDate>
  <CharactersWithSpaces>1628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2025-06-10T08:51:00Z</dcterms:created>
  <dc:creator>gaoyan</dc:creator>
  <cp:lastModifiedBy>WPS_1663540800</cp:lastModifiedBy>
  <dcterms:modified xsi:type="dcterms:W3CDTF">2025-07-16T02:40:05Z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245D5DFF257645DB89F2BE77FAF08BC5_13</vt:lpwstr>
  </property>
  <property fmtid="{D5CDD505-2E9C-101B-9397-08002B2CF9AE}" pid="4" name="KSOTemplateDocerSaveRecord">
    <vt:lpwstr>eyJoZGlkIjoiNDYwMzFlYjcyYmFhODBhM2Y2Y2QyMWUyNmU3NWMzZWQiLCJ1c2VySWQiOiIxNDEyMDQ2MDgzIn0=</vt:lpwstr>
  </property>
</Properties>
</file>