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60" w:lineRule="exact"/>
        <w:ind w:right="-92" w:rightChars="-44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 会 回 执</w:t>
      </w:r>
    </w:p>
    <w:p>
      <w:pPr>
        <w:spacing w:line="560" w:lineRule="exact"/>
        <w:ind w:right="-92" w:rightChars="-44"/>
        <w:jc w:val="center"/>
        <w:rPr>
          <w:rFonts w:hint="eastAsia"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 xml:space="preserve"> </w:t>
      </w:r>
    </w:p>
    <w:p>
      <w:pPr>
        <w:spacing w:line="560" w:lineRule="exact"/>
        <w:ind w:right="-92" w:rightChars="-44"/>
        <w:jc w:val="left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单位名称：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560" w:lineRule="exact"/>
        <w:ind w:right="-92" w:rightChars="-44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通讯地址：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</w:t>
      </w:r>
    </w:p>
    <w:p>
      <w:pPr>
        <w:spacing w:line="560" w:lineRule="exact"/>
        <w:ind w:right="-92" w:rightChars="-44"/>
        <w:jc w:val="lef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 系 人：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手机：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</w:t>
      </w:r>
    </w:p>
    <w:tbl>
      <w:tblPr>
        <w:tblStyle w:val="6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74"/>
        <w:gridCol w:w="785"/>
        <w:gridCol w:w="1560"/>
        <w:gridCol w:w="228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参会人员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职务/职称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手 机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获奖名称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单间</w:t>
            </w: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Wingdings" w:hAnsi="Wingdings"/>
                <w:kern w:val="0"/>
                <w:sz w:val="22"/>
                <w:szCs w:val="22"/>
              </w:rPr>
              <w:t>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发票类型：□普票 □专票</w:t>
            </w:r>
          </w:p>
          <w:p>
            <w:pPr>
              <w:spacing w:line="360" w:lineRule="auto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开票名称：</w:t>
            </w:r>
          </w:p>
          <w:p>
            <w:pPr>
              <w:spacing w:line="360" w:lineRule="auto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纳税人识别号：</w:t>
            </w:r>
          </w:p>
          <w:p>
            <w:pPr>
              <w:spacing w:line="360" w:lineRule="auto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地址、电话：</w:t>
            </w:r>
          </w:p>
          <w:p>
            <w:pPr>
              <w:spacing w:line="360" w:lineRule="auto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开户行及账号：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Wingdings" w:hAnsi="Wingdings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  <w:lang w:val="en-US" w:eastAsia="zh-CN"/>
              </w:rPr>
              <w:t>电子邮箱：</w:t>
            </w:r>
          </w:p>
        </w:tc>
      </w:tr>
    </w:tbl>
    <w:p>
      <w:pPr>
        <w:spacing w:line="430" w:lineRule="exact"/>
        <w:jc w:val="left"/>
        <w:rPr>
          <w:rFonts w:hint="default" w:ascii="仿宋" w:hAnsi="仿宋" w:eastAsia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1.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>标间单用”的请注明，选择“标间”未进行注明的会务组将安排拼住。</w:t>
      </w:r>
    </w:p>
    <w:p>
      <w:pPr>
        <w:spacing w:line="430" w:lineRule="exact"/>
        <w:ind w:firstLine="723" w:firstLineChars="300"/>
        <w:jc w:val="left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对获得奖项并出席颁奖大会的统一制作奖牌和证书。</w:t>
      </w:r>
    </w:p>
    <w:p>
      <w:pPr>
        <w:spacing w:line="430" w:lineRule="exact"/>
        <w:ind w:left="959" w:leftChars="342" w:hanging="241" w:hangingChars="100"/>
        <w:jc w:val="left"/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增值税普票均为电子发票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请务必填写收票邮箱；</w:t>
      </w:r>
    </w:p>
    <w:p>
      <w:pPr>
        <w:spacing w:line="430" w:lineRule="exact"/>
        <w:ind w:left="958" w:leftChars="456" w:firstLine="0" w:firstLineChars="0"/>
        <w:jc w:val="left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专票领取联系付静静18210657956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514" w:bottom="1497" w:left="15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B1D72C4-9FAE-48A1-85D3-FFC07116CAE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8DECCDF-A02E-4A5A-9D4B-A78F525D3F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BBE37D8-09DD-40EF-A46F-269AD38879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79C60F9-69E4-4C84-8277-74138BA8597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745D274-8C2F-47DC-8137-0FC8E19B72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NjZGQ3YWZjMzZmZDU0NmU2ZDM1MDU0YzVmYmYifQ=="/>
  </w:docVars>
  <w:rsids>
    <w:rsidRoot w:val="00BA2970"/>
    <w:rsid w:val="00175A44"/>
    <w:rsid w:val="001A0046"/>
    <w:rsid w:val="003E1083"/>
    <w:rsid w:val="00442D87"/>
    <w:rsid w:val="0050530E"/>
    <w:rsid w:val="006C0D9C"/>
    <w:rsid w:val="007151AE"/>
    <w:rsid w:val="0088481C"/>
    <w:rsid w:val="00B77D59"/>
    <w:rsid w:val="00BA274F"/>
    <w:rsid w:val="00BA2970"/>
    <w:rsid w:val="00C74582"/>
    <w:rsid w:val="00CC6F5E"/>
    <w:rsid w:val="00DA3F57"/>
    <w:rsid w:val="00ED26B6"/>
    <w:rsid w:val="04A10F62"/>
    <w:rsid w:val="05432019"/>
    <w:rsid w:val="061F375B"/>
    <w:rsid w:val="06E4782C"/>
    <w:rsid w:val="06E74FFD"/>
    <w:rsid w:val="06F430DA"/>
    <w:rsid w:val="09EE6B29"/>
    <w:rsid w:val="09F77FA9"/>
    <w:rsid w:val="0A90087E"/>
    <w:rsid w:val="0ADC3A6D"/>
    <w:rsid w:val="0BA852CC"/>
    <w:rsid w:val="0BCD32D3"/>
    <w:rsid w:val="0CAC7AC4"/>
    <w:rsid w:val="0D904CEC"/>
    <w:rsid w:val="0DD61E80"/>
    <w:rsid w:val="0DF26CD2"/>
    <w:rsid w:val="0E0013EF"/>
    <w:rsid w:val="0EE83F0F"/>
    <w:rsid w:val="100106E6"/>
    <w:rsid w:val="10CF50A9"/>
    <w:rsid w:val="12692C77"/>
    <w:rsid w:val="12C86253"/>
    <w:rsid w:val="12D60169"/>
    <w:rsid w:val="13141499"/>
    <w:rsid w:val="1595403C"/>
    <w:rsid w:val="15FB249C"/>
    <w:rsid w:val="180073B3"/>
    <w:rsid w:val="182A0E16"/>
    <w:rsid w:val="188A0756"/>
    <w:rsid w:val="18B05C9E"/>
    <w:rsid w:val="1B4A4912"/>
    <w:rsid w:val="1CAB4C1C"/>
    <w:rsid w:val="1DB60B4F"/>
    <w:rsid w:val="1DC5729F"/>
    <w:rsid w:val="1EBE3889"/>
    <w:rsid w:val="1F405C50"/>
    <w:rsid w:val="1F424A23"/>
    <w:rsid w:val="21F5723E"/>
    <w:rsid w:val="22A106FB"/>
    <w:rsid w:val="237F4F9E"/>
    <w:rsid w:val="249A209C"/>
    <w:rsid w:val="25961788"/>
    <w:rsid w:val="26190E48"/>
    <w:rsid w:val="28A763C7"/>
    <w:rsid w:val="29FE668A"/>
    <w:rsid w:val="2AB134E2"/>
    <w:rsid w:val="2B702655"/>
    <w:rsid w:val="2C0B66D0"/>
    <w:rsid w:val="2D6A3C39"/>
    <w:rsid w:val="2DDD4A26"/>
    <w:rsid w:val="2E254102"/>
    <w:rsid w:val="2F4A02C4"/>
    <w:rsid w:val="2F6566C1"/>
    <w:rsid w:val="32DB38DB"/>
    <w:rsid w:val="33A6694D"/>
    <w:rsid w:val="347E53C6"/>
    <w:rsid w:val="35D65462"/>
    <w:rsid w:val="381C20D2"/>
    <w:rsid w:val="38797524"/>
    <w:rsid w:val="3B5D3BE4"/>
    <w:rsid w:val="3EAA6689"/>
    <w:rsid w:val="3F634714"/>
    <w:rsid w:val="3F6727CC"/>
    <w:rsid w:val="40761F44"/>
    <w:rsid w:val="41287D39"/>
    <w:rsid w:val="415C059F"/>
    <w:rsid w:val="41CC4B69"/>
    <w:rsid w:val="42496729"/>
    <w:rsid w:val="43C069E7"/>
    <w:rsid w:val="45126D36"/>
    <w:rsid w:val="464F5D68"/>
    <w:rsid w:val="468C46C1"/>
    <w:rsid w:val="46D5569C"/>
    <w:rsid w:val="48B6475B"/>
    <w:rsid w:val="48D210AC"/>
    <w:rsid w:val="4A315EB1"/>
    <w:rsid w:val="4B7C13AE"/>
    <w:rsid w:val="4C541F47"/>
    <w:rsid w:val="4C733834"/>
    <w:rsid w:val="4C8C7025"/>
    <w:rsid w:val="4E4011FA"/>
    <w:rsid w:val="4E630603"/>
    <w:rsid w:val="4ED82B78"/>
    <w:rsid w:val="50265813"/>
    <w:rsid w:val="51E909F0"/>
    <w:rsid w:val="5214298C"/>
    <w:rsid w:val="53886AEE"/>
    <w:rsid w:val="54C74A3E"/>
    <w:rsid w:val="54E10C57"/>
    <w:rsid w:val="54E60148"/>
    <w:rsid w:val="56CA0233"/>
    <w:rsid w:val="56EF6ED8"/>
    <w:rsid w:val="57C2639A"/>
    <w:rsid w:val="587A5D36"/>
    <w:rsid w:val="58DC131B"/>
    <w:rsid w:val="5A631C07"/>
    <w:rsid w:val="5D9B58D7"/>
    <w:rsid w:val="5E024A48"/>
    <w:rsid w:val="5F2142EE"/>
    <w:rsid w:val="5F6661A5"/>
    <w:rsid w:val="6232236E"/>
    <w:rsid w:val="634A36E8"/>
    <w:rsid w:val="63C65B85"/>
    <w:rsid w:val="649B6EEA"/>
    <w:rsid w:val="66392FF0"/>
    <w:rsid w:val="66A448E9"/>
    <w:rsid w:val="67CA7C95"/>
    <w:rsid w:val="6A725A2D"/>
    <w:rsid w:val="6B8C6F93"/>
    <w:rsid w:val="6BBA3A73"/>
    <w:rsid w:val="6C511D45"/>
    <w:rsid w:val="6CD31260"/>
    <w:rsid w:val="6D111B2A"/>
    <w:rsid w:val="6D1E255B"/>
    <w:rsid w:val="6D8968A8"/>
    <w:rsid w:val="6DF90563"/>
    <w:rsid w:val="6F0B6421"/>
    <w:rsid w:val="6FEA4288"/>
    <w:rsid w:val="722A7436"/>
    <w:rsid w:val="72330169"/>
    <w:rsid w:val="72A96A7D"/>
    <w:rsid w:val="734B3290"/>
    <w:rsid w:val="74BD640F"/>
    <w:rsid w:val="74F04F0E"/>
    <w:rsid w:val="75377B38"/>
    <w:rsid w:val="755515A8"/>
    <w:rsid w:val="79FF2036"/>
    <w:rsid w:val="7A342CD0"/>
    <w:rsid w:val="7AF37461"/>
    <w:rsid w:val="7B12033A"/>
    <w:rsid w:val="7B476A33"/>
    <w:rsid w:val="7C183F2B"/>
    <w:rsid w:val="7EB0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Calibri" w:hAnsi="Calibri" w:eastAsia="宋体" w:cs="Times New Roman"/>
    </w:rPr>
  </w:style>
  <w:style w:type="paragraph" w:customStyle="1" w:styleId="15">
    <w:name w:val="正文首行缩进 21"/>
    <w:qFormat/>
    <w:uiPriority w:val="0"/>
    <w:pPr>
      <w:ind w:left="420"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6">
    <w:name w:val="页眉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8">
    <w:name w:val="Heading #3|1"/>
    <w:basedOn w:val="1"/>
    <w:qFormat/>
    <w:uiPriority w:val="0"/>
    <w:pPr>
      <w:widowControl w:val="0"/>
      <w:shd w:val="clear" w:color="auto" w:fill="auto"/>
      <w:spacing w:after="40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中等深浅网格 1 - 强调文字颜色 21"/>
    <w:basedOn w:val="1"/>
    <w:qFormat/>
    <w:uiPriority w:val="34"/>
    <w:pPr>
      <w:ind w:firstLine="420" w:firstLineChars="200"/>
    </w:pPr>
  </w:style>
  <w:style w:type="paragraph" w:customStyle="1" w:styleId="23">
    <w:name w:val="浅色网格 - 强调文字颜色 31"/>
    <w:basedOn w:val="1"/>
    <w:qFormat/>
    <w:uiPriority w:val="34"/>
    <w:pPr>
      <w:ind w:firstLine="420" w:firstLineChars="200"/>
    </w:p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216</Characters>
  <Lines>9</Lines>
  <Paragraphs>2</Paragraphs>
  <TotalTime>3</TotalTime>
  <ScaleCrop>false</ScaleCrop>
  <LinksUpToDate>false</LinksUpToDate>
  <CharactersWithSpaces>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2023-03-24T08:49:00Z</dcterms:created>
  <dc:creator>XAD</dc:creator>
  <cp:lastModifiedBy>小小讨燕子</cp:lastModifiedBy>
  <cp:lastPrinted>2023-11-06T07:58:00Z</cp:lastPrinted>
  <dcterms:modified xsi:type="dcterms:W3CDTF">2023-11-13T02:27:27Z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423415EC783E4989B7D3BB215605BB17_13</vt:lpwstr>
  </property>
</Properties>
</file>